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2E" w:rsidRDefault="00B06DC2">
      <w:pPr>
        <w:pStyle w:val="normal0"/>
        <w:jc w:val="both"/>
        <w:rPr>
          <w:b/>
        </w:rPr>
      </w:pPr>
      <w:r>
        <w:rPr>
          <w:noProof/>
          <w:lang w:val="es-VE"/>
        </w:rPr>
        <w:drawing>
          <wp:inline distT="0" distB="0" distL="0" distR="0">
            <wp:extent cx="1297176" cy="9803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176" cy="980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Rapa </w:t>
      </w:r>
      <w:proofErr w:type="spellStart"/>
      <w:r>
        <w:rPr>
          <w:b/>
        </w:rPr>
        <w:t>Nui</w:t>
      </w:r>
      <w:proofErr w:type="spellEnd"/>
      <w:r>
        <w:rPr>
          <w:b/>
        </w:rPr>
        <w:t xml:space="preserve">, Enero 2024                                                                        </w:t>
      </w:r>
    </w:p>
    <w:p w:rsidR="00C81E2E" w:rsidRDefault="00C81E2E">
      <w:pPr>
        <w:pStyle w:val="normal0"/>
        <w:rPr>
          <w:b/>
        </w:rPr>
      </w:pPr>
    </w:p>
    <w:p w:rsidR="00C81E2E" w:rsidRDefault="00C81E2E">
      <w:pPr>
        <w:pStyle w:val="normal0"/>
        <w:rPr>
          <w:b/>
        </w:rPr>
      </w:pPr>
    </w:p>
    <w:p w:rsidR="00C81E2E" w:rsidRDefault="00C81E2E">
      <w:pPr>
        <w:pStyle w:val="normal0"/>
        <w:rPr>
          <w:b/>
        </w:rPr>
      </w:pPr>
    </w:p>
    <w:p w:rsidR="00C81E2E" w:rsidRDefault="00B06DC2">
      <w:pPr>
        <w:pStyle w:val="normal0"/>
      </w:pPr>
      <w:r>
        <w:t>Sr. Delegado Presidencial Provincial de Isla de Pascua</w:t>
      </w:r>
    </w:p>
    <w:p w:rsidR="00C81E2E" w:rsidRDefault="00B06DC2">
      <w:pPr>
        <w:pStyle w:val="normal0"/>
      </w:pPr>
      <w:r>
        <w:t>PRESENTE.</w:t>
      </w:r>
    </w:p>
    <w:p w:rsidR="00C81E2E" w:rsidRDefault="00C81E2E">
      <w:pPr>
        <w:pStyle w:val="normal0"/>
      </w:pPr>
    </w:p>
    <w:p w:rsidR="00C81E2E" w:rsidRDefault="00B06DC2">
      <w:pPr>
        <w:pStyle w:val="normal0"/>
      </w:pPr>
      <w:r>
        <w:t>Junto con saludarlo esperando que este  nuevo año con grandes desafíos y tenga  mejores soluciones, venimos en solicitar:</w:t>
      </w:r>
    </w:p>
    <w:p w:rsidR="00C81E2E" w:rsidRDefault="00C81E2E">
      <w:pPr>
        <w:pStyle w:val="normal0"/>
      </w:pPr>
    </w:p>
    <w:p w:rsidR="00C81E2E" w:rsidRDefault="00B06DC2">
      <w:pPr>
        <w:pStyle w:val="normal0"/>
      </w:pPr>
      <w:r>
        <w:t xml:space="preserve">La ONG de Derechos Humanos y Derechos Humanos Indígenas </w:t>
      </w:r>
      <w:proofErr w:type="spellStart"/>
      <w:r>
        <w:t>Vahine</w:t>
      </w:r>
      <w:proofErr w:type="spellEnd"/>
      <w:r>
        <w:t xml:space="preserve"> </w:t>
      </w:r>
      <w:proofErr w:type="spellStart"/>
      <w:r>
        <w:t>Matato´a</w:t>
      </w:r>
      <w:proofErr w:type="spellEnd"/>
      <w:r>
        <w:t xml:space="preserve"> Rapa </w:t>
      </w:r>
      <w:proofErr w:type="spellStart"/>
      <w:r>
        <w:t>Nui</w:t>
      </w:r>
      <w:proofErr w:type="spellEnd"/>
      <w:r>
        <w:t xml:space="preserve">, en conjunto con sus integrantes vemos la necesidad </w:t>
      </w:r>
      <w:r>
        <w:t>de la creación de una mesa de trabajo para la problemática que hoy aqueja a Ra</w:t>
      </w:r>
      <w:r w:rsidR="005936BC">
        <w:t xml:space="preserve">pa </w:t>
      </w:r>
      <w:proofErr w:type="spellStart"/>
      <w:r w:rsidR="005936BC">
        <w:t>Nui</w:t>
      </w:r>
      <w:proofErr w:type="spellEnd"/>
      <w:r w:rsidR="005936BC">
        <w:t xml:space="preserve"> con respecto al libre trá</w:t>
      </w:r>
      <w:r>
        <w:t>nsito de los ciudadanos en el Territorio Especial de Isla de Pascua.</w:t>
      </w:r>
    </w:p>
    <w:p w:rsidR="00C81E2E" w:rsidRDefault="00B06DC2">
      <w:pPr>
        <w:pStyle w:val="normal0"/>
      </w:pPr>
      <w:r>
        <w:t>Entendiendo que la empresa aérea es particular, presta servicios en su calida</w:t>
      </w:r>
      <w:r>
        <w:t>d de transporte el cual es pagado en los costos acordados.</w:t>
      </w:r>
    </w:p>
    <w:p w:rsidR="00C81E2E" w:rsidRDefault="00C81E2E">
      <w:pPr>
        <w:pStyle w:val="normal0"/>
      </w:pPr>
    </w:p>
    <w:p w:rsidR="00C81E2E" w:rsidRDefault="00B06DC2">
      <w:pPr>
        <w:pStyle w:val="normal0"/>
      </w:pPr>
      <w:r>
        <w:t>Bajo los acuerdos Internacionales referentes a los Pueblos Indígenas hay brec</w:t>
      </w:r>
      <w:r w:rsidR="005936BC">
        <w:t>has sustanciales las cuales está</w:t>
      </w:r>
      <w:r>
        <w:t xml:space="preserve"> demostrado ya que son parte de la voluntad política para dar soluciones , Rapa </w:t>
      </w:r>
      <w:proofErr w:type="spellStart"/>
      <w:r>
        <w:t>Nui</w:t>
      </w:r>
      <w:proofErr w:type="spellEnd"/>
      <w:r>
        <w:t xml:space="preserve"> no </w:t>
      </w:r>
      <w:r w:rsidR="005936BC">
        <w:t>está</w:t>
      </w:r>
      <w:r>
        <w:t xml:space="preserve"> exenta de ello, el acceso a la participación en toma de decisiones es relevante para el patrimonio vivo de nuestro Pueblo Ancestral de Rapa </w:t>
      </w:r>
      <w:proofErr w:type="spellStart"/>
      <w:r>
        <w:t>Nui</w:t>
      </w:r>
      <w:proofErr w:type="spellEnd"/>
      <w:r>
        <w:t>, es por ello que debemos trazar el camino y debemos hacerlo con miras a solucionar las diferencias históric</w:t>
      </w:r>
      <w:r>
        <w:t>as de la mejor forma, las sociedades se desarrollan mejor en armonía y paz social.</w:t>
      </w:r>
    </w:p>
    <w:p w:rsidR="00C81E2E" w:rsidRDefault="00C81E2E">
      <w:pPr>
        <w:pStyle w:val="normal0"/>
      </w:pPr>
    </w:p>
    <w:p w:rsidR="00C81E2E" w:rsidRDefault="00B06DC2">
      <w:pPr>
        <w:pStyle w:val="normal0"/>
      </w:pPr>
      <w:r>
        <w:t>Proponemos como ONG de DDHH y DDHH Indígenas, y habiendo ya participado de forma concreta logrando los acuerdos actuales en la anterior mesa de trabajo  con los conocimient</w:t>
      </w:r>
      <w:r>
        <w:t xml:space="preserve">os en tratados Internacionales, basto trabajo en el sistema de las Naciones Unidas con respecto a los Derechos de los Pueblos Indígenas, a proponer soluciones viables con el apoyo de los diferentes instrumentos Internacionales para revisar la problemática </w:t>
      </w:r>
      <w:r>
        <w:t>del Pueblo con la empresa aérea. Esto puede llevarse a cabo con una mesa de trabajo en donde la Delegación puede ser el puente y el ministro de fe como lo indica el Articulo 37 de la Declaración Universal de los Derechos de los Pueblos Indígenas, de acuerd</w:t>
      </w:r>
      <w:r>
        <w:t>os relevantes para dar solución a lo que nos aqueja hoy como Pueblo y a los conciudadanos.</w:t>
      </w:r>
    </w:p>
    <w:p w:rsidR="00C81E2E" w:rsidRDefault="00B06DC2">
      <w:pPr>
        <w:pStyle w:val="normal0"/>
      </w:pPr>
      <w:r>
        <w:t>Es común que los residentes en regiones alejadas, como las islas o territorios periféricos reciban descuentos y accesos expeditos en los servicios de transportes par</w:t>
      </w:r>
      <w:r>
        <w:t>a compensar las distancias y fomentar la conectividad. Este tipo de iniciativas contribuyen a facilitar la movilidad de los residentes y habitantes y promover su desarrollo. Son muchos los lugares en igual condición con acuerdos específicos al respecto. To</w:t>
      </w:r>
      <w:r>
        <w:t xml:space="preserve">mamos ejemplos en diferentes partes del mundo con acuerdos concretos y en vías de soluciones viables en estos casos tan delicados </w:t>
      </w:r>
      <w:r w:rsidR="005936BC">
        <w:t>y específicos, en donde países d</w:t>
      </w:r>
      <w:r>
        <w:t xml:space="preserve">esarrollados se han basados en los instrumentos de Derecho Internacionales </w:t>
      </w:r>
      <w:r>
        <w:lastRenderedPageBreak/>
        <w:t>en resguardo de sus</w:t>
      </w:r>
      <w:r>
        <w:t xml:space="preserve"> Pueblos Indígenas tales como España, Línea Aérea Iberia con la Islas Baleares y Canarias, siendo esto un caso concreto y con avances cada año para </w:t>
      </w:r>
      <w:r w:rsidR="005936BC">
        <w:t>asegurar el derecho al libre trá</w:t>
      </w:r>
      <w:r>
        <w:t>nsito y la compensación por la lejanía de los territorios.</w:t>
      </w:r>
    </w:p>
    <w:p w:rsidR="00C81E2E" w:rsidRDefault="00B06DC2">
      <w:pPr>
        <w:pStyle w:val="normal0"/>
      </w:pPr>
      <w:r>
        <w:t>Entendiendo que l</w:t>
      </w:r>
      <w:r>
        <w:t xml:space="preserve">as Islas Canarias y Baleares estando cerca de las costas Africanas y Costas de Marruecos tienen mayor acceso, mientras que Rapa </w:t>
      </w:r>
      <w:proofErr w:type="spellStart"/>
      <w:r>
        <w:t>Nui</w:t>
      </w:r>
      <w:proofErr w:type="spellEnd"/>
      <w:r>
        <w:t xml:space="preserve"> es una Isla en el Pacifico, aislada en medio del Océano.</w:t>
      </w:r>
    </w:p>
    <w:p w:rsidR="00C81E2E" w:rsidRDefault="00B06DC2">
      <w:pPr>
        <w:pStyle w:val="normal0"/>
      </w:pPr>
      <w:r>
        <w:t xml:space="preserve">La gestión actual entre Chile y Rapa </w:t>
      </w:r>
      <w:proofErr w:type="spellStart"/>
      <w:r>
        <w:t>Nui</w:t>
      </w:r>
      <w:proofErr w:type="spellEnd"/>
      <w:r>
        <w:t xml:space="preserve"> (Isla de Pascua) ha sido h</w:t>
      </w:r>
      <w:r>
        <w:t xml:space="preserve">istóricamente un tema complejo y a menudo ha estado marcado por tensiones entre el Gobierno Chileno y la Población Rapa </w:t>
      </w:r>
      <w:proofErr w:type="spellStart"/>
      <w:r>
        <w:t>Nui</w:t>
      </w:r>
      <w:proofErr w:type="spellEnd"/>
      <w:r>
        <w:t>, en relación a la Autonomía, los Derechos Indígenas y la gestión de los Recursos Naturales, a continuación un resumen de algunos asp</w:t>
      </w:r>
      <w:r>
        <w:t>ectos claves;</w:t>
      </w:r>
    </w:p>
    <w:p w:rsidR="00C81E2E" w:rsidRDefault="00C81E2E">
      <w:pPr>
        <w:pStyle w:val="normal0"/>
      </w:pPr>
    </w:p>
    <w:p w:rsidR="00C81E2E" w:rsidRDefault="00C81E2E">
      <w:pPr>
        <w:pStyle w:val="normal0"/>
      </w:pPr>
    </w:p>
    <w:p w:rsidR="00C81E2E" w:rsidRDefault="00FC7BB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Quattrocento Sans" w:eastAsia="Quattrocento Sans" w:hAnsi="Quattrocento Sans" w:cs="Quattrocento Sans"/>
          <w:color w:val="374151"/>
        </w:rPr>
        <w:t>Estatuto de Autonomí</w:t>
      </w:r>
      <w:r w:rsidR="00B06DC2">
        <w:rPr>
          <w:rFonts w:ascii="Quattrocento Sans" w:eastAsia="Quattrocento Sans" w:hAnsi="Quattrocento Sans" w:cs="Quattrocento Sans"/>
          <w:color w:val="374151"/>
        </w:rPr>
        <w:t>a</w:t>
      </w:r>
    </w:p>
    <w:p w:rsidR="00C81E2E" w:rsidRDefault="00B06DC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Quattrocento Sans" w:eastAsia="Quattrocento Sans" w:hAnsi="Quattrocento Sans" w:cs="Quattrocento Sans"/>
          <w:color w:val="374151"/>
        </w:rPr>
        <w:t>Derechos de las Tierras</w:t>
      </w:r>
    </w:p>
    <w:p w:rsidR="00C81E2E" w:rsidRDefault="00FC7BB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Quattrocento Sans" w:eastAsia="Quattrocento Sans" w:hAnsi="Quattrocento Sans" w:cs="Quattrocento Sans"/>
          <w:color w:val="374151"/>
        </w:rPr>
        <w:t>Gestió</w:t>
      </w:r>
      <w:r w:rsidR="00B06DC2">
        <w:rPr>
          <w:rFonts w:ascii="Quattrocento Sans" w:eastAsia="Quattrocento Sans" w:hAnsi="Quattrocento Sans" w:cs="Quattrocento Sans"/>
          <w:color w:val="374151"/>
        </w:rPr>
        <w:t>n de Recursos Naturales</w:t>
      </w:r>
    </w:p>
    <w:p w:rsidR="00C81E2E" w:rsidRDefault="00B06DC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Quattrocento Sans" w:eastAsia="Quattrocento Sans" w:hAnsi="Quattrocento Sans" w:cs="Quattrocento Sans"/>
          <w:color w:val="374151"/>
        </w:rPr>
        <w:t>Desarrollo Sostenible</w:t>
      </w:r>
    </w:p>
    <w:p w:rsidR="00C81E2E" w:rsidRDefault="00FC7BB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Quattrocento Sans" w:eastAsia="Quattrocento Sans" w:hAnsi="Quattrocento Sans" w:cs="Quattrocento Sans"/>
          <w:color w:val="374151"/>
        </w:rPr>
        <w:t>Dialogo y Participació</w:t>
      </w:r>
      <w:r w:rsidR="00B06DC2">
        <w:rPr>
          <w:rFonts w:ascii="Quattrocento Sans" w:eastAsia="Quattrocento Sans" w:hAnsi="Quattrocento Sans" w:cs="Quattrocento Sans"/>
          <w:color w:val="374151"/>
        </w:rPr>
        <w:t>n</w:t>
      </w:r>
    </w:p>
    <w:p w:rsidR="00C81E2E" w:rsidRDefault="00FC7BB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Quattrocento Sans" w:eastAsia="Quattrocento Sans" w:hAnsi="Quattrocento Sans" w:cs="Quattrocento Sans"/>
          <w:color w:val="374151"/>
        </w:rPr>
        <w:t>Reconocimiento de Derechos Indí</w:t>
      </w:r>
      <w:r w:rsidR="00B06DC2">
        <w:rPr>
          <w:rFonts w:ascii="Quattrocento Sans" w:eastAsia="Quattrocento Sans" w:hAnsi="Quattrocento Sans" w:cs="Quattrocento Sans"/>
          <w:color w:val="374151"/>
        </w:rPr>
        <w:t>genas</w:t>
      </w:r>
    </w:p>
    <w:p w:rsidR="00C81E2E" w:rsidRDefault="00FC7BB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Quattrocento Sans" w:eastAsia="Quattrocento Sans" w:hAnsi="Quattrocento Sans" w:cs="Quattrocento Sans"/>
          <w:color w:val="374151"/>
        </w:rPr>
        <w:t>Desafíos conti</w:t>
      </w:r>
      <w:r w:rsidR="00B06DC2">
        <w:rPr>
          <w:rFonts w:ascii="Quattrocento Sans" w:eastAsia="Quattrocento Sans" w:hAnsi="Quattrocento Sans" w:cs="Quattrocento Sans"/>
          <w:color w:val="374151"/>
        </w:rPr>
        <w:t>nuos</w:t>
      </w:r>
    </w:p>
    <w:p w:rsidR="00C81E2E" w:rsidRDefault="00C81E2E">
      <w:pPr>
        <w:pStyle w:val="normal0"/>
        <w:rPr>
          <w:rFonts w:ascii="Quattrocento Sans" w:eastAsia="Quattrocento Sans" w:hAnsi="Quattrocento Sans" w:cs="Quattrocento Sans"/>
          <w:color w:val="374151"/>
        </w:rPr>
      </w:pPr>
    </w:p>
    <w:p w:rsidR="00C81E2E" w:rsidRDefault="00B06DC2">
      <w:pPr>
        <w:pStyle w:val="normal0"/>
        <w:rPr>
          <w:rFonts w:ascii="Quattrocento Sans" w:eastAsia="Quattrocento Sans" w:hAnsi="Quattrocento Sans" w:cs="Quattrocento Sans"/>
          <w:color w:val="374151"/>
        </w:rPr>
      </w:pPr>
      <w:r>
        <w:rPr>
          <w:rFonts w:ascii="Quattrocento Sans" w:eastAsia="Quattrocento Sans" w:hAnsi="Quattrocento Sans" w:cs="Quattrocento Sans"/>
          <w:color w:val="374151"/>
        </w:rPr>
        <w:t>Todos estos aspectos ya tratados y normados con regulaciones Internacionales que Chile a Firmado y Ratificado cada un</w:t>
      </w:r>
      <w:r w:rsidR="00FC7BBE">
        <w:rPr>
          <w:rFonts w:ascii="Quattrocento Sans" w:eastAsia="Quattrocento Sans" w:hAnsi="Quattrocento Sans" w:cs="Quattrocento Sans"/>
          <w:color w:val="374151"/>
        </w:rPr>
        <w:t>o de ellos y se encuentran ademá</w:t>
      </w:r>
      <w:r>
        <w:rPr>
          <w:rFonts w:ascii="Quattrocento Sans" w:eastAsia="Quattrocento Sans" w:hAnsi="Quattrocento Sans" w:cs="Quattrocento Sans"/>
          <w:color w:val="374151"/>
        </w:rPr>
        <w:t>s garantizados en el Articulo 5to In</w:t>
      </w:r>
      <w:r w:rsidR="00FC7BBE">
        <w:rPr>
          <w:rFonts w:ascii="Quattrocento Sans" w:eastAsia="Quattrocento Sans" w:hAnsi="Quattrocento Sans" w:cs="Quattrocento Sans"/>
          <w:color w:val="374151"/>
        </w:rPr>
        <w:t xml:space="preserve">ciso 2, de la Actual Constitución Nacional, dándole así carácter </w:t>
      </w:r>
      <w:r>
        <w:rPr>
          <w:rFonts w:ascii="Quattrocento Sans" w:eastAsia="Quattrocento Sans" w:hAnsi="Quattrocento Sans" w:cs="Quattrocento Sans"/>
          <w:color w:val="374151"/>
        </w:rPr>
        <w:t>de SUP</w:t>
      </w:r>
      <w:r>
        <w:rPr>
          <w:rFonts w:ascii="Quattrocento Sans" w:eastAsia="Quattrocento Sans" w:hAnsi="Quattrocento Sans" w:cs="Quattrocento Sans"/>
          <w:color w:val="374151"/>
        </w:rPr>
        <w:t>RA, ante otras legi</w:t>
      </w:r>
      <w:r w:rsidR="00FC7BBE">
        <w:rPr>
          <w:rFonts w:ascii="Quattrocento Sans" w:eastAsia="Quattrocento Sans" w:hAnsi="Quattrocento Sans" w:cs="Quattrocento Sans"/>
          <w:color w:val="374151"/>
        </w:rPr>
        <w:t>slaciones Nacionales quien ademá</w:t>
      </w:r>
      <w:r>
        <w:rPr>
          <w:rFonts w:ascii="Quattrocento Sans" w:eastAsia="Quattrocento Sans" w:hAnsi="Quattrocento Sans" w:cs="Quattrocento Sans"/>
          <w:color w:val="374151"/>
        </w:rPr>
        <w:t>s el Tribunal Constitucional ya se ha ref</w:t>
      </w:r>
      <w:r w:rsidR="00FC7BBE">
        <w:rPr>
          <w:rFonts w:ascii="Quattrocento Sans" w:eastAsia="Quattrocento Sans" w:hAnsi="Quattrocento Sans" w:cs="Quattrocento Sans"/>
          <w:color w:val="374151"/>
        </w:rPr>
        <w:t>erido y ratificado esta condició</w:t>
      </w:r>
      <w:r>
        <w:rPr>
          <w:rFonts w:ascii="Quattrocento Sans" w:eastAsia="Quattrocento Sans" w:hAnsi="Quattrocento Sans" w:cs="Quattrocento Sans"/>
          <w:color w:val="374151"/>
        </w:rPr>
        <w:t>n y que son las que rigen el Libre mercado y otras.</w:t>
      </w:r>
    </w:p>
    <w:p w:rsidR="00C81E2E" w:rsidRDefault="00C81E2E">
      <w:pPr>
        <w:pStyle w:val="normal0"/>
        <w:jc w:val="both"/>
        <w:rPr>
          <w:rFonts w:ascii="Quattrocento Sans" w:eastAsia="Quattrocento Sans" w:hAnsi="Quattrocento Sans" w:cs="Quattrocento Sans"/>
          <w:sz w:val="21"/>
          <w:szCs w:val="21"/>
        </w:rPr>
      </w:pPr>
    </w:p>
    <w:p w:rsidR="00C81E2E" w:rsidRDefault="00B06DC2">
      <w:pPr>
        <w:pStyle w:val="normal0"/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Es por esto</w:t>
      </w:r>
      <w:r w:rsidR="00FC7BBE">
        <w:rPr>
          <w:rFonts w:ascii="Quattrocento Sans" w:eastAsia="Quattrocento Sans" w:hAnsi="Quattrocento Sans" w:cs="Quattrocento Sans"/>
          <w:sz w:val="21"/>
          <w:szCs w:val="21"/>
        </w:rPr>
        <w:t xml:space="preserve"> que solicitamos la participació</w:t>
      </w:r>
      <w:r>
        <w:rPr>
          <w:rFonts w:ascii="Quattrocento Sans" w:eastAsia="Quattrocento Sans" w:hAnsi="Quattrocento Sans" w:cs="Quattrocento Sans"/>
          <w:sz w:val="21"/>
          <w:szCs w:val="21"/>
        </w:rPr>
        <w:t>n en dicha mesa de trabajo como apor</w:t>
      </w:r>
      <w:r w:rsidR="00FC7BBE">
        <w:rPr>
          <w:rFonts w:ascii="Quattrocento Sans" w:eastAsia="Quattrocento Sans" w:hAnsi="Quattrocento Sans" w:cs="Quattrocento Sans"/>
          <w:sz w:val="21"/>
          <w:szCs w:val="21"/>
        </w:rPr>
        <w:t>te a la Amistad Cívica por un Bien Comú</w:t>
      </w:r>
      <w:r>
        <w:rPr>
          <w:rFonts w:ascii="Quattrocento Sans" w:eastAsia="Quattrocento Sans" w:hAnsi="Quattrocento Sans" w:cs="Quattrocento Sans"/>
          <w:sz w:val="21"/>
          <w:szCs w:val="21"/>
        </w:rPr>
        <w:t>n tan necesario en estos momentos, en do</w:t>
      </w:r>
      <w:r w:rsidR="00FC7BBE">
        <w:rPr>
          <w:rFonts w:ascii="Quattrocento Sans" w:eastAsia="Quattrocento Sans" w:hAnsi="Quattrocento Sans" w:cs="Quattrocento Sans"/>
          <w:sz w:val="21"/>
          <w:szCs w:val="21"/>
        </w:rPr>
        <w:t>n</w:t>
      </w:r>
      <w:r>
        <w:rPr>
          <w:rFonts w:ascii="Quattrocento Sans" w:eastAsia="Quattrocento Sans" w:hAnsi="Quattrocento Sans" w:cs="Quattrocento Sans"/>
          <w:sz w:val="21"/>
          <w:szCs w:val="21"/>
        </w:rPr>
        <w:t>de ya indicamos algunos de los puntos de apoyo para aportar a soluciones a corto, mediano y largo plazo.</w:t>
      </w:r>
      <w:r w:rsidR="00FC7BBE">
        <w:rPr>
          <w:rFonts w:ascii="Quattrocento Sans" w:eastAsia="Quattrocento Sans" w:hAnsi="Quattrocento Sans" w:cs="Quattrocento Sans"/>
          <w:sz w:val="21"/>
          <w:szCs w:val="21"/>
        </w:rPr>
        <w:t xml:space="preserve"> Recordamos nuestra participació</w:t>
      </w:r>
      <w:r>
        <w:rPr>
          <w:rFonts w:ascii="Quattrocento Sans" w:eastAsia="Quattrocento Sans" w:hAnsi="Quattrocento Sans" w:cs="Quattrocento Sans"/>
          <w:sz w:val="21"/>
          <w:szCs w:val="21"/>
        </w:rPr>
        <w:t>n  con fecha 5 de Septiembre del 2018, con</w:t>
      </w:r>
      <w:r w:rsidR="00FC7BBE">
        <w:rPr>
          <w:rFonts w:ascii="Quattrocento Sans" w:eastAsia="Quattrocento Sans" w:hAnsi="Quattrocento Sans" w:cs="Quattrocento Sans"/>
          <w:sz w:val="21"/>
          <w:szCs w:val="21"/>
        </w:rPr>
        <w:t xml:space="preserve"> la pres</w:t>
      </w:r>
      <w:r>
        <w:rPr>
          <w:rFonts w:ascii="Quattrocento Sans" w:eastAsia="Quattrocento Sans" w:hAnsi="Quattrocento Sans" w:cs="Quattrocento Sans"/>
          <w:sz w:val="21"/>
          <w:szCs w:val="21"/>
        </w:rPr>
        <w:t xml:space="preserve">encia de representantes de autoridades locales y de </w:t>
      </w:r>
      <w:proofErr w:type="spellStart"/>
      <w:r>
        <w:rPr>
          <w:rFonts w:ascii="Quattrocento Sans" w:eastAsia="Quattrocento Sans" w:hAnsi="Quattrocento Sans" w:cs="Quattrocento Sans"/>
          <w:sz w:val="21"/>
          <w:szCs w:val="21"/>
        </w:rPr>
        <w:t>Latam</w:t>
      </w:r>
      <w:proofErr w:type="spellEnd"/>
      <w:r>
        <w:rPr>
          <w:rFonts w:ascii="Quattrocento Sans" w:eastAsia="Quattrocento Sans" w:hAnsi="Quattrocento Sans" w:cs="Quattrocento Sans"/>
          <w:sz w:val="21"/>
          <w:szCs w:val="21"/>
        </w:rPr>
        <w:t>, haciendo los acuerdos que hoy existen solo que modificados de forma unilateral por la empresa antes mencionada.</w:t>
      </w:r>
    </w:p>
    <w:p w:rsidR="00C81E2E" w:rsidRDefault="00B06DC2">
      <w:pPr>
        <w:pStyle w:val="normal0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Sin otro en particular, le agradecemos su trabajo y la diligencia en estos mo</w:t>
      </w:r>
      <w:r>
        <w:rPr>
          <w:rFonts w:ascii="Quattrocento Sans" w:eastAsia="Quattrocento Sans" w:hAnsi="Quattrocento Sans" w:cs="Quattrocento Sans"/>
          <w:sz w:val="21"/>
          <w:szCs w:val="21"/>
        </w:rPr>
        <w:t>mentos tan dif</w:t>
      </w:r>
      <w:r w:rsidR="00FC7BBE">
        <w:rPr>
          <w:rFonts w:ascii="Quattrocento Sans" w:eastAsia="Quattrocento Sans" w:hAnsi="Quattrocento Sans" w:cs="Quattrocento Sans"/>
          <w:sz w:val="21"/>
          <w:szCs w:val="21"/>
        </w:rPr>
        <w:t xml:space="preserve">íciles, </w:t>
      </w:r>
      <w:r>
        <w:rPr>
          <w:rFonts w:ascii="Quattrocento Sans" w:eastAsia="Quattrocento Sans" w:hAnsi="Quattrocento Sans" w:cs="Quattrocento Sans"/>
          <w:sz w:val="21"/>
          <w:szCs w:val="21"/>
        </w:rPr>
        <w:t xml:space="preserve">pero con voluntad se convierten en posibles soluciones que ayuden a la Paz Social de la bella Rapa </w:t>
      </w:r>
      <w:proofErr w:type="spellStart"/>
      <w:r>
        <w:rPr>
          <w:rFonts w:ascii="Quattrocento Sans" w:eastAsia="Quattrocento Sans" w:hAnsi="Quattrocento Sans" w:cs="Quattrocento Sans"/>
          <w:sz w:val="21"/>
          <w:szCs w:val="21"/>
        </w:rPr>
        <w:t>Nui</w:t>
      </w:r>
      <w:proofErr w:type="spellEnd"/>
      <w:r>
        <w:rPr>
          <w:rFonts w:ascii="Quattrocento Sans" w:eastAsia="Quattrocento Sans" w:hAnsi="Quattrocento Sans" w:cs="Quattrocento Sans"/>
          <w:sz w:val="21"/>
          <w:szCs w:val="21"/>
        </w:rPr>
        <w:t>.</w:t>
      </w:r>
    </w:p>
    <w:p w:rsidR="00C81E2E" w:rsidRDefault="00C81E2E">
      <w:pPr>
        <w:pStyle w:val="normal0"/>
        <w:rPr>
          <w:rFonts w:ascii="Quattrocento Sans" w:eastAsia="Quattrocento Sans" w:hAnsi="Quattrocento Sans" w:cs="Quattrocento Sans"/>
          <w:sz w:val="21"/>
          <w:szCs w:val="21"/>
        </w:rPr>
      </w:pPr>
    </w:p>
    <w:p w:rsidR="00C81E2E" w:rsidRPr="005936BC" w:rsidRDefault="00B06DC2">
      <w:pPr>
        <w:pStyle w:val="normal0"/>
        <w:rPr>
          <w:rFonts w:ascii="Quattrocento Sans" w:eastAsia="Quattrocento Sans" w:hAnsi="Quattrocento Sans" w:cs="Quattrocento Sans"/>
          <w:sz w:val="21"/>
          <w:szCs w:val="21"/>
          <w:lang w:val="en-US"/>
        </w:rPr>
      </w:pPr>
      <w:proofErr w:type="spellStart"/>
      <w:proofErr w:type="gramStart"/>
      <w:r w:rsidRPr="005936BC">
        <w:rPr>
          <w:rFonts w:ascii="Quattrocento Sans" w:eastAsia="Quattrocento Sans" w:hAnsi="Quattrocento Sans" w:cs="Quattrocento Sans"/>
          <w:sz w:val="21"/>
          <w:szCs w:val="21"/>
          <w:lang w:val="en-US"/>
        </w:rPr>
        <w:t>Atte</w:t>
      </w:r>
      <w:proofErr w:type="spellEnd"/>
      <w:r w:rsidRPr="005936BC">
        <w:rPr>
          <w:rFonts w:ascii="Quattrocento Sans" w:eastAsia="Quattrocento Sans" w:hAnsi="Quattrocento Sans" w:cs="Quattrocento Sans"/>
          <w:sz w:val="21"/>
          <w:szCs w:val="21"/>
          <w:lang w:val="en-US"/>
        </w:rPr>
        <w:t>.</w:t>
      </w:r>
      <w:proofErr w:type="gramEnd"/>
    </w:p>
    <w:p w:rsidR="00C81E2E" w:rsidRPr="005936BC" w:rsidRDefault="00C81E2E">
      <w:pPr>
        <w:pStyle w:val="normal0"/>
        <w:rPr>
          <w:rFonts w:ascii="Quattrocento Sans" w:eastAsia="Quattrocento Sans" w:hAnsi="Quattrocento Sans" w:cs="Quattrocento Sans"/>
          <w:sz w:val="21"/>
          <w:szCs w:val="21"/>
          <w:lang w:val="en-US"/>
        </w:rPr>
      </w:pPr>
    </w:p>
    <w:p w:rsidR="00C81E2E" w:rsidRPr="005936BC" w:rsidRDefault="00B06DC2">
      <w:pPr>
        <w:pStyle w:val="normal0"/>
        <w:rPr>
          <w:rFonts w:ascii="Quattrocento Sans" w:eastAsia="Quattrocento Sans" w:hAnsi="Quattrocento Sans" w:cs="Quattrocento Sans"/>
          <w:sz w:val="21"/>
          <w:szCs w:val="21"/>
          <w:lang w:val="en-US"/>
        </w:rPr>
      </w:pPr>
      <w:r w:rsidRPr="005936BC">
        <w:rPr>
          <w:rFonts w:ascii="Quattrocento Sans" w:eastAsia="Quattrocento Sans" w:hAnsi="Quattrocento Sans" w:cs="Quattrocento Sans"/>
          <w:sz w:val="21"/>
          <w:szCs w:val="21"/>
          <w:lang w:val="en-US"/>
        </w:rPr>
        <w:t xml:space="preserve">         Valeria </w:t>
      </w:r>
      <w:proofErr w:type="spellStart"/>
      <w:r w:rsidRPr="005936BC">
        <w:rPr>
          <w:rFonts w:ascii="Quattrocento Sans" w:eastAsia="Quattrocento Sans" w:hAnsi="Quattrocento Sans" w:cs="Quattrocento Sans"/>
          <w:sz w:val="21"/>
          <w:szCs w:val="21"/>
          <w:lang w:val="en-US"/>
        </w:rPr>
        <w:t>PakaratiT</w:t>
      </w:r>
      <w:proofErr w:type="spellEnd"/>
      <w:r w:rsidRPr="005936BC">
        <w:rPr>
          <w:rFonts w:ascii="Quattrocento Sans" w:eastAsia="Quattrocento Sans" w:hAnsi="Quattrocento Sans" w:cs="Quattrocento Sans"/>
          <w:sz w:val="21"/>
          <w:szCs w:val="21"/>
          <w:lang w:val="en-US"/>
        </w:rPr>
        <w:t>.</w:t>
      </w:r>
    </w:p>
    <w:p w:rsidR="00C81E2E" w:rsidRPr="005936BC" w:rsidRDefault="00B06DC2">
      <w:pPr>
        <w:pStyle w:val="normal0"/>
        <w:rPr>
          <w:rFonts w:ascii="Quattrocento Sans" w:eastAsia="Quattrocento Sans" w:hAnsi="Quattrocento Sans" w:cs="Quattrocento Sans"/>
          <w:sz w:val="21"/>
          <w:szCs w:val="21"/>
          <w:lang w:val="en-US"/>
        </w:rPr>
      </w:pPr>
      <w:proofErr w:type="spellStart"/>
      <w:r w:rsidRPr="005936BC">
        <w:rPr>
          <w:rFonts w:ascii="Quattrocento Sans" w:eastAsia="Quattrocento Sans" w:hAnsi="Quattrocento Sans" w:cs="Quattrocento Sans"/>
          <w:sz w:val="21"/>
          <w:szCs w:val="21"/>
          <w:lang w:val="en-US"/>
        </w:rPr>
        <w:t>Presidenta</w:t>
      </w:r>
      <w:proofErr w:type="spellEnd"/>
      <w:r w:rsidRPr="005936BC">
        <w:rPr>
          <w:rFonts w:ascii="Quattrocento Sans" w:eastAsia="Quattrocento Sans" w:hAnsi="Quattrocento Sans" w:cs="Quattrocento Sans"/>
          <w:sz w:val="21"/>
          <w:szCs w:val="21"/>
          <w:lang w:val="en-US"/>
        </w:rPr>
        <w:t xml:space="preserve"> ONG DDHH</w:t>
      </w:r>
    </w:p>
    <w:p w:rsidR="00C81E2E" w:rsidRDefault="00B06DC2">
      <w:pPr>
        <w:pStyle w:val="normal0"/>
        <w:rPr>
          <w:rFonts w:ascii="Quattrocento Sans" w:eastAsia="Quattrocento Sans" w:hAnsi="Quattrocento Sans" w:cs="Quattrocento Sans"/>
          <w:sz w:val="21"/>
          <w:szCs w:val="21"/>
        </w:rPr>
      </w:pPr>
      <w:proofErr w:type="spellStart"/>
      <w:r>
        <w:rPr>
          <w:rFonts w:ascii="Quattrocento Sans" w:eastAsia="Quattrocento Sans" w:hAnsi="Quattrocento Sans" w:cs="Quattrocento Sans"/>
          <w:sz w:val="21"/>
          <w:szCs w:val="21"/>
        </w:rPr>
        <w:t>Vahine</w:t>
      </w:r>
      <w:proofErr w:type="spellEnd"/>
      <w:r>
        <w:rPr>
          <w:rFonts w:ascii="Quattrocento Sans" w:eastAsia="Quattrocento Sans" w:hAnsi="Quattrocento Sans" w:cs="Quattrocento Sans"/>
          <w:sz w:val="21"/>
          <w:szCs w:val="21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1"/>
          <w:szCs w:val="21"/>
        </w:rPr>
        <w:t>Matato´a</w:t>
      </w:r>
      <w:proofErr w:type="spellEnd"/>
      <w:r>
        <w:rPr>
          <w:rFonts w:ascii="Quattrocento Sans" w:eastAsia="Quattrocento Sans" w:hAnsi="Quattrocento Sans" w:cs="Quattrocento Sans"/>
          <w:sz w:val="21"/>
          <w:szCs w:val="21"/>
        </w:rPr>
        <w:t xml:space="preserve"> Rapa </w:t>
      </w:r>
      <w:proofErr w:type="spellStart"/>
      <w:r>
        <w:rPr>
          <w:rFonts w:ascii="Quattrocento Sans" w:eastAsia="Quattrocento Sans" w:hAnsi="Quattrocento Sans" w:cs="Quattrocento Sans"/>
          <w:sz w:val="21"/>
          <w:szCs w:val="21"/>
        </w:rPr>
        <w:t>Nui</w:t>
      </w:r>
      <w:proofErr w:type="spellEnd"/>
    </w:p>
    <w:p w:rsidR="00C81E2E" w:rsidRDefault="00C81E2E">
      <w:pPr>
        <w:pStyle w:val="normal0"/>
        <w:rPr>
          <w:rFonts w:ascii="Quattrocento Sans" w:eastAsia="Quattrocento Sans" w:hAnsi="Quattrocento Sans" w:cs="Quattrocento Sans"/>
          <w:sz w:val="21"/>
          <w:szCs w:val="21"/>
        </w:rPr>
      </w:pPr>
    </w:p>
    <w:p w:rsidR="00C81E2E" w:rsidRDefault="00C81E2E">
      <w:pPr>
        <w:pStyle w:val="normal0"/>
      </w:pPr>
    </w:p>
    <w:sectPr w:rsidR="00C81E2E" w:rsidSect="00C81E2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6434"/>
    <w:multiLevelType w:val="multilevel"/>
    <w:tmpl w:val="CFA2F0F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E2E"/>
    <w:rsid w:val="005936BC"/>
    <w:rsid w:val="00B06DC2"/>
    <w:rsid w:val="00C81E2E"/>
    <w:rsid w:val="00FC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ES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81E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81E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81E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81E2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C81E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81E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81E2E"/>
  </w:style>
  <w:style w:type="table" w:customStyle="1" w:styleId="TableNormal">
    <w:name w:val="Table Normal"/>
    <w:rsid w:val="00C81E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81E2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81E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6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rocco66</cp:lastModifiedBy>
  <cp:revision>2</cp:revision>
  <dcterms:created xsi:type="dcterms:W3CDTF">2024-01-05T20:02:00Z</dcterms:created>
  <dcterms:modified xsi:type="dcterms:W3CDTF">2024-01-05T20:44:00Z</dcterms:modified>
</cp:coreProperties>
</file>